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DC" w:rsidRPr="00C94E8C" w:rsidRDefault="00D719DC" w:rsidP="00D719DC">
      <w:pPr>
        <w:rPr>
          <w:rFonts w:ascii="Bookman Old Style" w:hAnsi="Bookman Old Style"/>
          <w:b/>
          <w:sz w:val="26"/>
          <w:szCs w:val="26"/>
        </w:rPr>
      </w:pPr>
      <w:r w:rsidRPr="00C94E8C">
        <w:rPr>
          <w:rFonts w:ascii="Bookman Old Style" w:hAnsi="Bookman Old Style" w:cs="Arial"/>
          <w:noProof/>
          <w:lang w:val="sr-Cyrl-RS"/>
        </w:rPr>
        <w:t xml:space="preserve">            </w:t>
      </w:r>
      <w:r>
        <w:rPr>
          <w:rFonts w:ascii="Bookman Old Style" w:hAnsi="Bookman Old Style" w:cs="Arial"/>
          <w:noProof/>
          <w:lang w:val="en-US"/>
        </w:rPr>
        <w:drawing>
          <wp:inline distT="0" distB="0" distL="0" distR="0" wp14:anchorId="22F567C6" wp14:editId="3B9ACB74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DC" w:rsidRPr="007B7D3D" w:rsidRDefault="00D719DC" w:rsidP="00D719DC">
      <w:pPr>
        <w:rPr>
          <w:b/>
        </w:rPr>
      </w:pPr>
      <w:r w:rsidRPr="007B7D3D">
        <w:rPr>
          <w:b/>
        </w:rPr>
        <w:t xml:space="preserve">РЕПУБЛИКА СРБИЈА </w:t>
      </w:r>
    </w:p>
    <w:p w:rsidR="00D719DC" w:rsidRPr="007B7D3D" w:rsidRDefault="00D719DC" w:rsidP="00D719DC">
      <w:r w:rsidRPr="007B7D3D">
        <w:t>НАРОДНА СКУПШТИНА</w:t>
      </w:r>
    </w:p>
    <w:p w:rsidR="00D719DC" w:rsidRPr="007B7D3D" w:rsidRDefault="00D719DC" w:rsidP="00D719DC">
      <w:r w:rsidRPr="007B7D3D">
        <w:t xml:space="preserve">Одбор за контролу </w:t>
      </w:r>
    </w:p>
    <w:p w:rsidR="00D719DC" w:rsidRPr="007B7D3D" w:rsidRDefault="00D719DC" w:rsidP="00D719DC">
      <w:r w:rsidRPr="007B7D3D">
        <w:t>служби безбедности</w:t>
      </w:r>
    </w:p>
    <w:p w:rsidR="00D719DC" w:rsidRPr="007B7D3D" w:rsidRDefault="00D719DC" w:rsidP="00D719DC">
      <w:pPr>
        <w:rPr>
          <w:i/>
          <w:color w:val="000000"/>
        </w:rPr>
      </w:pPr>
      <w:r w:rsidRPr="007B7D3D">
        <w:t>22</w:t>
      </w:r>
      <w:r w:rsidRPr="007B7D3D">
        <w:rPr>
          <w:lang w:val="ru-RU"/>
        </w:rPr>
        <w:t xml:space="preserve"> Број</w:t>
      </w:r>
      <w:r w:rsidRPr="007B7D3D">
        <w:t xml:space="preserve"> </w:t>
      </w:r>
      <w:r w:rsidRPr="007B7D3D">
        <w:rPr>
          <w:color w:val="000000"/>
        </w:rPr>
        <w:t>06-2/37-15</w:t>
      </w:r>
    </w:p>
    <w:p w:rsidR="00D719DC" w:rsidRPr="007B7D3D" w:rsidRDefault="00D719DC" w:rsidP="00297527">
      <w:pPr>
        <w:tabs>
          <w:tab w:val="left" w:pos="5295"/>
        </w:tabs>
        <w:rPr>
          <w:lang w:val="ru-RU"/>
        </w:rPr>
      </w:pPr>
      <w:r w:rsidRPr="007B7D3D">
        <w:t>2</w:t>
      </w:r>
      <w:r w:rsidR="00297527">
        <w:rPr>
          <w:lang w:val="en-US"/>
        </w:rPr>
        <w:t>8</w:t>
      </w:r>
      <w:r w:rsidRPr="007B7D3D">
        <w:rPr>
          <w:lang w:val="ru-RU"/>
        </w:rPr>
        <w:t xml:space="preserve">. </w:t>
      </w:r>
      <w:r w:rsidRPr="007B7D3D">
        <w:rPr>
          <w:lang w:val="sr-Cyrl-RS"/>
        </w:rPr>
        <w:t>јануар</w:t>
      </w:r>
      <w:r w:rsidRPr="007B7D3D">
        <w:rPr>
          <w:lang w:val="ru-RU"/>
        </w:rPr>
        <w:t xml:space="preserve"> </w:t>
      </w:r>
      <w:r w:rsidRPr="007B7D3D">
        <w:t>20</w:t>
      </w:r>
      <w:r w:rsidRPr="007B7D3D">
        <w:rPr>
          <w:lang w:val="ru-RU"/>
        </w:rPr>
        <w:t>15</w:t>
      </w:r>
      <w:r w:rsidRPr="007B7D3D">
        <w:t>. године</w:t>
      </w:r>
      <w:r w:rsidR="00297527">
        <w:tab/>
      </w:r>
      <w:bookmarkStart w:id="0" w:name="_GoBack"/>
      <w:bookmarkEnd w:id="0"/>
    </w:p>
    <w:p w:rsidR="00D719DC" w:rsidRPr="007B7D3D" w:rsidRDefault="00D719DC" w:rsidP="00D719DC">
      <w:pPr>
        <w:rPr>
          <w:lang w:val="sr-Cyrl-RS"/>
        </w:rPr>
      </w:pPr>
      <w:r w:rsidRPr="007B7D3D">
        <w:t>Б е о г р а д</w:t>
      </w:r>
    </w:p>
    <w:p w:rsidR="00D719DC" w:rsidRPr="007B7D3D" w:rsidRDefault="00D719DC" w:rsidP="00D719DC">
      <w:pPr>
        <w:rPr>
          <w:lang w:val="sr-Cyrl-RS"/>
        </w:rPr>
      </w:pPr>
    </w:p>
    <w:p w:rsidR="007B7D3D" w:rsidRPr="007B7D3D" w:rsidRDefault="007B7D3D" w:rsidP="007B7D3D">
      <w:pPr>
        <w:jc w:val="center"/>
        <w:rPr>
          <w:lang w:val="ru-RU"/>
        </w:rPr>
      </w:pPr>
      <w:r w:rsidRPr="007B7D3D">
        <w:rPr>
          <w:lang w:val="ru-RU"/>
        </w:rPr>
        <w:t>Н А Р О Д Н А   С К У П Ш Т И Н А</w:t>
      </w:r>
    </w:p>
    <w:p w:rsidR="007B7D3D" w:rsidRPr="007B7D3D" w:rsidRDefault="007B7D3D" w:rsidP="007B7D3D">
      <w:pPr>
        <w:jc w:val="both"/>
        <w:rPr>
          <w:lang w:val="ru-RU"/>
        </w:rPr>
      </w:pPr>
    </w:p>
    <w:p w:rsidR="007B7D3D" w:rsidRPr="007B7D3D" w:rsidRDefault="007B7D3D" w:rsidP="007B7D3D">
      <w:pPr>
        <w:jc w:val="both"/>
        <w:rPr>
          <w:lang w:val="ru-RU"/>
        </w:rPr>
      </w:pPr>
    </w:p>
    <w:p w:rsidR="007B7D3D" w:rsidRPr="007B7D3D" w:rsidRDefault="007B7D3D" w:rsidP="007B7D3D">
      <w:pPr>
        <w:ind w:firstLine="720"/>
        <w:jc w:val="both"/>
        <w:rPr>
          <w:lang w:val="sr-Cyrl-RS"/>
        </w:rPr>
      </w:pPr>
      <w:r w:rsidRPr="007B7D3D">
        <w:t xml:space="preserve">На основу члана </w:t>
      </w:r>
      <w:r w:rsidRPr="007B7D3D">
        <w:rPr>
          <w:lang w:val="sr-Cyrl-RS"/>
        </w:rPr>
        <w:t>66</w:t>
      </w:r>
      <w:r w:rsidRPr="007B7D3D">
        <w:t xml:space="preserve">. </w:t>
      </w:r>
      <w:r w:rsidR="00F245DA">
        <w:rPr>
          <w:lang w:val="sr-Cyrl-RS"/>
        </w:rPr>
        <w:t xml:space="preserve">став 1. алинеја 10. </w:t>
      </w:r>
      <w:r w:rsidRPr="007B7D3D">
        <w:t xml:space="preserve">Пословника Народне скупштине, Одбор за </w:t>
      </w:r>
      <w:r w:rsidRPr="007B7D3D">
        <w:rPr>
          <w:lang w:val="sr-Cyrl-RS"/>
        </w:rPr>
        <w:t>контролу служби безбедности</w:t>
      </w:r>
      <w:r w:rsidRPr="007B7D3D">
        <w:t xml:space="preserve">, на </w:t>
      </w:r>
      <w:r w:rsidRPr="007B7D3D">
        <w:rPr>
          <w:lang w:val="sr-Cyrl-RS"/>
        </w:rPr>
        <w:t>13. с</w:t>
      </w:r>
      <w:r w:rsidRPr="007B7D3D">
        <w:t>едници</w:t>
      </w:r>
      <w:r w:rsidRPr="007B7D3D">
        <w:rPr>
          <w:lang w:val="sr-Cyrl-RS"/>
        </w:rPr>
        <w:t xml:space="preserve"> Одбора,</w:t>
      </w:r>
      <w:r w:rsidRPr="007B7D3D">
        <w:t xml:space="preserve"> одржаној </w:t>
      </w:r>
      <w:r w:rsidRPr="007B7D3D">
        <w:rPr>
          <w:lang w:val="sr-Cyrl-RS"/>
        </w:rPr>
        <w:t>28</w:t>
      </w:r>
      <w:r w:rsidRPr="007B7D3D">
        <w:t xml:space="preserve">. </w:t>
      </w:r>
      <w:r w:rsidRPr="007B7D3D">
        <w:rPr>
          <w:lang w:val="sr-Cyrl-RS"/>
        </w:rPr>
        <w:t>јануара</w:t>
      </w:r>
      <w:r w:rsidRPr="007B7D3D">
        <w:t xml:space="preserve"> 201</w:t>
      </w:r>
      <w:r w:rsidRPr="007B7D3D">
        <w:rPr>
          <w:lang w:val="sr-Cyrl-RS"/>
        </w:rPr>
        <w:t>4</w:t>
      </w:r>
      <w:r w:rsidRPr="007B7D3D">
        <w:t>. године, ус</w:t>
      </w:r>
      <w:r>
        <w:t>војио је већином гласова следећ</w:t>
      </w:r>
      <w:r>
        <w:rPr>
          <w:lang w:val="sr-Cyrl-RS"/>
        </w:rPr>
        <w:t>е</w:t>
      </w:r>
    </w:p>
    <w:p w:rsidR="007B7D3D" w:rsidRPr="007B7D3D" w:rsidRDefault="007B7D3D" w:rsidP="007B7D3D">
      <w:pPr>
        <w:ind w:firstLine="720"/>
        <w:jc w:val="both"/>
        <w:rPr>
          <w:lang w:val="sr-Cyrl-RS"/>
        </w:rPr>
      </w:pPr>
    </w:p>
    <w:p w:rsidR="007B7D3D" w:rsidRPr="007B7D3D" w:rsidRDefault="007B7D3D" w:rsidP="007B7D3D">
      <w:pPr>
        <w:ind w:firstLine="720"/>
        <w:jc w:val="both"/>
        <w:rPr>
          <w:lang w:val="sr-Cyrl-RS"/>
        </w:rPr>
      </w:pPr>
    </w:p>
    <w:p w:rsidR="00D447B1" w:rsidRPr="00B930FD" w:rsidRDefault="00D447B1" w:rsidP="00D447B1">
      <w:pPr>
        <w:jc w:val="center"/>
        <w:rPr>
          <w:b/>
          <w:lang w:val="en-US"/>
        </w:rPr>
      </w:pPr>
      <w:r w:rsidRPr="00B930FD">
        <w:rPr>
          <w:b/>
          <w:lang w:val="sr-Cyrl-RS"/>
        </w:rPr>
        <w:t xml:space="preserve">З А К Љ У Ч </w:t>
      </w:r>
      <w:r w:rsidRPr="00B930FD">
        <w:rPr>
          <w:b/>
          <w:lang w:val="en-US"/>
        </w:rPr>
        <w:t>K E</w:t>
      </w:r>
    </w:p>
    <w:p w:rsidR="00D447B1" w:rsidRPr="00B930FD" w:rsidRDefault="00D447B1" w:rsidP="00D447B1">
      <w:pPr>
        <w:jc w:val="center"/>
        <w:rPr>
          <w:b/>
          <w:lang w:val="sr-Cyrl-RS"/>
        </w:rPr>
      </w:pPr>
    </w:p>
    <w:p w:rsidR="00D447B1" w:rsidRPr="00B930FD" w:rsidRDefault="00D447B1" w:rsidP="00D44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930FD">
        <w:rPr>
          <w:rFonts w:ascii="Times New Roman" w:hAnsi="Times New Roman"/>
          <w:sz w:val="24"/>
          <w:szCs w:val="24"/>
          <w:lang w:val="sr-Cyrl-RS"/>
        </w:rPr>
        <w:t>С обзиром да Заштитник грађана у свом допису Одбору, сем приложене кривичне пријаве против двојице припадника Војне полиције, није доставио никакве податке о постојању евентуалних индиција о томе да је Војнобезбедносна агенција примењивала неовлашћено посебне поступке и мере тајног прикупљања података према припадницима синдиката,  политичким активистима и другим лицима ван Министарства одбране и Војске Србије, то се овај Одбор поводом тих навода у јавности није ни изјашњавао.</w:t>
      </w:r>
    </w:p>
    <w:p w:rsidR="00D447B1" w:rsidRPr="00B930FD" w:rsidRDefault="00D447B1" w:rsidP="00D447B1">
      <w:pPr>
        <w:jc w:val="both"/>
        <w:rPr>
          <w:lang w:val="sr-Cyrl-RS"/>
        </w:rPr>
      </w:pPr>
    </w:p>
    <w:p w:rsidR="00D447B1" w:rsidRPr="00B930FD" w:rsidRDefault="00D447B1" w:rsidP="00D44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930FD">
        <w:rPr>
          <w:rFonts w:ascii="Times New Roman" w:hAnsi="Times New Roman"/>
          <w:sz w:val="24"/>
          <w:szCs w:val="24"/>
          <w:lang w:val="sr-Cyrl-RS"/>
        </w:rPr>
        <w:t>Поводом критичног догађаја од 28. септембра 2014. године, Војнобезбедносна агенција обавестила је овај одбор, а о чему је приложила и писане доказе, да није извршила било какво привремено одузимање снимака са сигурносних камера које су покривале лице места тог догађаја, нити су прикупљана обавештења у виду узимања изјава од очевидаца догађаја у питању. Није спорно да је 4. октобра 2014. године обављен оперативни разговор са више лица која су могла бити очевици догађаја, а по наредби министра одбране о формирању заједничког тима Војнобезбедносне агенције и Војне полиције ради испитивања околности дешавања од 28. септембра 2014. године. Међутим, ови разговори нису вођени као разговори ради прикупљања обавештења нити су о томе сачињаване било какве службене забелешке, а нити записници о испитивању сведока, па самим тим ти разговори не могу бити никакав доказ у било којем поступку.</w:t>
      </w:r>
    </w:p>
    <w:p w:rsidR="00D447B1" w:rsidRPr="00B930FD" w:rsidRDefault="00D447B1" w:rsidP="00D447B1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D447B1" w:rsidRPr="00B930FD" w:rsidRDefault="00D447B1" w:rsidP="00D44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930FD">
        <w:rPr>
          <w:rFonts w:ascii="Times New Roman" w:hAnsi="Times New Roman"/>
          <w:sz w:val="24"/>
          <w:szCs w:val="24"/>
          <w:lang w:val="sr-Cyrl-RS"/>
        </w:rPr>
        <w:t xml:space="preserve">У суштини нити каквог сукоба између Министарства одбране односно Војнобезбедносне агенције са Заштитником грађана није било већ се искључиво ради о различитом тумачењу читаве ствари. Наиме став Министарства одбране, односно Војнобезбедносне агенције почива на одредби члана 43. став 2. тачка 1. Законика о кривичном поступку према којем је јавни тужилац руководилац </w:t>
      </w:r>
      <w:r w:rsidRPr="00B930FD">
        <w:rPr>
          <w:rFonts w:ascii="Times New Roman" w:hAnsi="Times New Roman"/>
          <w:sz w:val="24"/>
          <w:szCs w:val="24"/>
          <w:lang w:val="sr-Cyrl-RS"/>
        </w:rPr>
        <w:lastRenderedPageBreak/>
        <w:t>предистражног поступка и једини овлашћен да поводом тог предистражног поступка даје налоге о поступањима са подацима из списа предмета, али и члана 17. став 3. Закона о Заштитнику грађана према којем он није овлашћен да контролише рад јавних тужилаштава, док је став Заштитника грађана заснован на одредби члана 17. став 1. Закона о Заштитнику грађана према којем је он овлашћен да контролише поштовање права грађана, да утврђује повреде учињене актима, радњама или нечињењем органа управе, ако се ради о повреди закона, других прописа и општих аката.</w:t>
      </w:r>
    </w:p>
    <w:p w:rsidR="00D447B1" w:rsidRPr="00B930FD" w:rsidRDefault="00D447B1" w:rsidP="00D447B1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D447B1" w:rsidRPr="00B930FD" w:rsidRDefault="00D447B1" w:rsidP="00D44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930FD">
        <w:rPr>
          <w:rFonts w:ascii="Times New Roman" w:hAnsi="Times New Roman"/>
          <w:sz w:val="24"/>
          <w:szCs w:val="24"/>
          <w:lang w:val="sr-Cyrl-RS"/>
        </w:rPr>
        <w:t>У циљу наставка добре сарадње која је била устаљена пре критичног догађаја између надлежних државних органа, па тако и Министарства одбране и Заштитника грађана, Одбор налази да је пожељно да надлежни јавни тужилац, као руководилац предистражног поступка, изда конкретне налоге Војнобезбедносној агенцији поводом захтева Заштитника грађана, након чега би та агенција и Министарство одбране одмах поступила по налогу.</w:t>
      </w:r>
    </w:p>
    <w:p w:rsidR="00D447B1" w:rsidRPr="00B930FD" w:rsidRDefault="00D447B1" w:rsidP="00D447B1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:rsidR="00D447B1" w:rsidRPr="00B930FD" w:rsidRDefault="00D447B1" w:rsidP="00D447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930FD">
        <w:rPr>
          <w:rFonts w:ascii="Times New Roman" w:hAnsi="Times New Roman"/>
          <w:sz w:val="24"/>
          <w:szCs w:val="24"/>
          <w:lang w:val="sr-Cyrl-RS"/>
        </w:rPr>
        <w:t>Позива се Заштитник грађана да изврши најављену контролу Војнобезбедносне агенције Министарства одбране Републике Србије по питањима о којима је та контрола већ била најављена, али је због предметног тренутног неслагања у тумачењу надлежности за законито поступање, била одложена.</w:t>
      </w:r>
    </w:p>
    <w:p w:rsidR="00CF5985" w:rsidRDefault="00CF5985" w:rsidP="007B7D3D">
      <w:pPr>
        <w:ind w:firstLine="720"/>
        <w:jc w:val="both"/>
        <w:rPr>
          <w:lang w:val="sr-Cyrl-RS"/>
        </w:rPr>
      </w:pPr>
    </w:p>
    <w:p w:rsidR="007B7D3D" w:rsidRPr="000F6416" w:rsidRDefault="007B7D3D" w:rsidP="000F6416">
      <w:pPr>
        <w:rPr>
          <w:lang w:val="sr-Cyrl-RS"/>
        </w:rPr>
      </w:pPr>
    </w:p>
    <w:p w:rsidR="007B7D3D" w:rsidRPr="007B7D3D" w:rsidRDefault="007B7D3D" w:rsidP="007B7D3D">
      <w:pPr>
        <w:ind w:firstLine="720"/>
        <w:jc w:val="right"/>
      </w:pPr>
    </w:p>
    <w:p w:rsidR="007B7D3D" w:rsidRPr="007B7D3D" w:rsidRDefault="007B7D3D" w:rsidP="007B7D3D">
      <w:pPr>
        <w:ind w:firstLine="720"/>
        <w:jc w:val="right"/>
      </w:pPr>
    </w:p>
    <w:p w:rsidR="007B7D3D" w:rsidRPr="007B7D3D" w:rsidRDefault="007B7D3D" w:rsidP="007B7D3D">
      <w:pPr>
        <w:ind w:firstLine="720"/>
        <w:jc w:val="center"/>
      </w:pPr>
      <w:r w:rsidRPr="007B7D3D">
        <w:t xml:space="preserve"> </w:t>
      </w:r>
    </w:p>
    <w:p w:rsidR="007B7D3D" w:rsidRPr="007B7D3D" w:rsidRDefault="007B7D3D" w:rsidP="007B7D3D">
      <w:pPr>
        <w:ind w:firstLine="720"/>
        <w:jc w:val="center"/>
      </w:pPr>
      <w:r w:rsidRPr="007B7D3D">
        <w:t xml:space="preserve">                                                                            ПРЕДСЕДНИК ОДБОРА</w:t>
      </w:r>
    </w:p>
    <w:p w:rsidR="007B7D3D" w:rsidRPr="007B7D3D" w:rsidRDefault="007B7D3D" w:rsidP="007B7D3D">
      <w:pPr>
        <w:ind w:firstLine="720"/>
        <w:jc w:val="center"/>
      </w:pPr>
      <w:r w:rsidRPr="007B7D3D">
        <w:t xml:space="preserve"> </w:t>
      </w:r>
    </w:p>
    <w:p w:rsidR="007B7D3D" w:rsidRPr="000F6416" w:rsidRDefault="007B7D3D" w:rsidP="007B7D3D">
      <w:pPr>
        <w:ind w:firstLine="720"/>
        <w:jc w:val="both"/>
        <w:rPr>
          <w:lang w:val="sr-Cyrl-RS"/>
        </w:rPr>
      </w:pPr>
      <w:r w:rsidRPr="007B7D3D">
        <w:t xml:space="preserve">                                                                             </w:t>
      </w:r>
      <w:r>
        <w:rPr>
          <w:lang w:val="sr-Cyrl-RS"/>
        </w:rPr>
        <w:tab/>
      </w:r>
      <w:r w:rsidRPr="007B7D3D">
        <w:t xml:space="preserve"> </w:t>
      </w:r>
      <w:r w:rsidR="000F6416">
        <w:rPr>
          <w:lang w:val="sr-Cyrl-RS"/>
        </w:rPr>
        <w:t xml:space="preserve">     </w:t>
      </w:r>
      <w:r w:rsidRPr="007B7D3D">
        <w:t xml:space="preserve"> </w:t>
      </w:r>
      <w:r w:rsidR="000F6416">
        <w:rPr>
          <w:lang w:val="sr-Cyrl-RS"/>
        </w:rPr>
        <w:t>Момир Стојановић</w:t>
      </w:r>
    </w:p>
    <w:p w:rsidR="00D719DC" w:rsidRPr="00D719DC" w:rsidRDefault="00D719DC" w:rsidP="00D719DC">
      <w:pPr>
        <w:rPr>
          <w:lang w:val="sr-Cyrl-RS"/>
        </w:rPr>
      </w:pPr>
    </w:p>
    <w:p w:rsidR="001D02DF" w:rsidRDefault="001D02DF"/>
    <w:sectPr w:rsidR="001D02DF" w:rsidSect="007A4A2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533CF"/>
    <w:multiLevelType w:val="hybridMultilevel"/>
    <w:tmpl w:val="CC346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EA"/>
    <w:rsid w:val="000F6416"/>
    <w:rsid w:val="001D02DF"/>
    <w:rsid w:val="00297527"/>
    <w:rsid w:val="007A4A25"/>
    <w:rsid w:val="007B7D3D"/>
    <w:rsid w:val="00813977"/>
    <w:rsid w:val="00A40DEA"/>
    <w:rsid w:val="00A82379"/>
    <w:rsid w:val="00B930FD"/>
    <w:rsid w:val="00CF5985"/>
    <w:rsid w:val="00D447B1"/>
    <w:rsid w:val="00D719DC"/>
    <w:rsid w:val="00D8376F"/>
    <w:rsid w:val="00F245DA"/>
    <w:rsid w:val="00F6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9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DC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9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DC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Maric</dc:creator>
  <cp:lastModifiedBy>Gorica Durkalic</cp:lastModifiedBy>
  <cp:revision>3</cp:revision>
  <cp:lastPrinted>2015-01-27T12:22:00Z</cp:lastPrinted>
  <dcterms:created xsi:type="dcterms:W3CDTF">2015-01-28T08:44:00Z</dcterms:created>
  <dcterms:modified xsi:type="dcterms:W3CDTF">2015-01-28T09:22:00Z</dcterms:modified>
</cp:coreProperties>
</file>